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09" w:rsidRPr="00DC3009" w:rsidRDefault="00DC3009" w:rsidP="00DC3009">
      <w:pPr>
        <w:spacing w:before="30" w:after="3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Региональная Татарстанская</w:t>
      </w:r>
    </w:p>
    <w:p w:rsidR="00DC3009" w:rsidRPr="00DC3009" w:rsidRDefault="00DC3009" w:rsidP="00DC3009">
      <w:pPr>
        <w:spacing w:before="30" w:after="3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детская общественная организация</w:t>
      </w:r>
    </w:p>
    <w:p w:rsidR="00DC3009" w:rsidRPr="00DC3009" w:rsidRDefault="00DC3009" w:rsidP="00DC3009">
      <w:pPr>
        <w:spacing w:before="30" w:after="3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«Республиканский скаутский центр «Скауты Татарстана»</w:t>
      </w:r>
    </w:p>
    <w:p w:rsidR="00DC3009" w:rsidRPr="00DC3009" w:rsidRDefault="00DC3009" w:rsidP="00DC3009">
      <w:pPr>
        <w:spacing w:before="30" w:after="3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DC3009" w:rsidRPr="00DC3009" w:rsidRDefault="00DC3009" w:rsidP="00DC3009">
      <w:pPr>
        <w:spacing w:before="30" w:after="3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  </w:t>
      </w:r>
    </w:p>
    <w:p w:rsidR="00DC3009" w:rsidRPr="00DC3009" w:rsidRDefault="00DC3009" w:rsidP="00DC3009">
      <w:pPr>
        <w:spacing w:before="30" w:after="3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Годовой публичный отчет </w:t>
      </w:r>
    </w:p>
    <w:p w:rsidR="00DC3009" w:rsidRPr="00DC3009" w:rsidRDefault="00DC3009" w:rsidP="00DC3009">
      <w:pPr>
        <w:spacing w:before="30" w:after="3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 деятельности </w:t>
      </w:r>
    </w:p>
    <w:p w:rsidR="00DC3009" w:rsidRPr="00DC3009" w:rsidRDefault="00DC3009" w:rsidP="00DC3009">
      <w:pPr>
        <w:spacing w:before="30" w:after="3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 2018 год</w:t>
      </w:r>
    </w:p>
    <w:p w:rsidR="00DC3009" w:rsidRPr="00DC3009" w:rsidRDefault="00DC3009" w:rsidP="00DC3009">
      <w:pPr>
        <w:spacing w:before="30" w:after="3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 </w:t>
      </w:r>
      <w:r w:rsidRPr="00DC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3009" w:rsidRPr="00DC3009" w:rsidRDefault="00DC3009" w:rsidP="00DC3009">
      <w:pPr>
        <w:spacing w:before="30" w:after="3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C3009" w:rsidRPr="00DC3009" w:rsidRDefault="00DC3009" w:rsidP="00DC3009">
      <w:pPr>
        <w:spacing w:before="30" w:after="3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Казань, 2019</w:t>
      </w:r>
    </w:p>
    <w:p w:rsidR="00DC3009" w:rsidRPr="00DC3009" w:rsidRDefault="00DC3009" w:rsidP="00DC30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C3009" w:rsidRPr="00DC3009" w:rsidRDefault="00DC3009" w:rsidP="00DC30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Татарстанская детская общественная организация «Республиканский скаутский центр «Скауты Татарстана», сокращенное название РТДОО «РСЦ «Скауты Татарстана».</w:t>
      </w:r>
    </w:p>
    <w:p w:rsidR="00DC3009" w:rsidRPr="00DC3009" w:rsidRDefault="00DC3009" w:rsidP="00DC3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Миссия организации</w:t>
      </w:r>
    </w:p>
    <w:p w:rsidR="00DC3009" w:rsidRPr="00DC3009" w:rsidRDefault="00DC3009" w:rsidP="00DC3009">
      <w:pPr>
        <w:shd w:val="clear" w:color="auto" w:fill="FFFFFF"/>
        <w:spacing w:beforeLines="60" w:before="144"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"Миссия Скаутинга состоит в том, чтобы сделать вклад в образование молодых людей посредством системы ценностей, выраженной в Скаутском Обещании и Законе, чтобы помочь им созидать лучший мир, в котором люди реализуют себя как личности и играют конструктивную роль в обществе".</w:t>
      </w:r>
    </w:p>
    <w:p w:rsidR="00DC3009" w:rsidRPr="00DC3009" w:rsidRDefault="00DC3009" w:rsidP="00DC3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Целью Организации является: </w:t>
      </w:r>
    </w:p>
    <w:p w:rsidR="00DC3009" w:rsidRPr="00DC3009" w:rsidRDefault="00DC3009" w:rsidP="00DC3009">
      <w:pPr>
        <w:shd w:val="clear" w:color="auto" w:fill="FFFFFF"/>
        <w:tabs>
          <w:tab w:val="left" w:pos="1162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содействие социальному, физическому, интеллектуальному и нравственному развитию детей как личностей и ответственных граждан своей страны на основе духовных и культурных традиций народов, населяющих Российскую Федерацию, в соответствии с принципами и методом Скаутского Движения.</w:t>
      </w:r>
    </w:p>
    <w:p w:rsidR="00DC3009" w:rsidRPr="00DC3009" w:rsidRDefault="00DC3009" w:rsidP="00DC3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Для достижения своих целей Организация:</w:t>
      </w:r>
    </w:p>
    <w:p w:rsidR="00DC3009" w:rsidRPr="00DC3009" w:rsidRDefault="00DC3009" w:rsidP="00DC3009">
      <w:pPr>
        <w:spacing w:beforeLines="60" w:before="144" w:after="57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осуществляет свою деятельность на основе скаутского метода (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Обещание и Закон скаута; работа в малых группах; «учеба через дело»; «жизнь на природе»; прогрессивные и стимулирующие программы);</w:t>
      </w:r>
    </w:p>
    <w:p w:rsidR="00DC3009" w:rsidRPr="00DC3009" w:rsidRDefault="00DC3009" w:rsidP="00DC3009">
      <w:pPr>
        <w:shd w:val="clear" w:color="auto" w:fill="FFFFFF"/>
        <w:tabs>
          <w:tab w:val="left" w:pos="1162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способствует популяризации идей скаутинга;</w:t>
      </w:r>
    </w:p>
    <w:p w:rsidR="00DC3009" w:rsidRPr="00DC3009" w:rsidRDefault="00DC3009" w:rsidP="00DC3009">
      <w:pPr>
        <w:shd w:val="clear" w:color="auto" w:fill="FFFFFF"/>
        <w:tabs>
          <w:tab w:val="left" w:pos="1162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разрабатывает и утверждает программу развития Организации, целевые программы деятельности Организации; </w:t>
      </w:r>
    </w:p>
    <w:p w:rsidR="00DC3009" w:rsidRPr="00DC3009" w:rsidRDefault="00DC3009" w:rsidP="00DC3009">
      <w:pPr>
        <w:shd w:val="clear" w:color="auto" w:fill="FFFFFF"/>
        <w:tabs>
          <w:tab w:val="left" w:pos="1162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организует и проводит просветительские мероприятия, конференции, фестивали, посвященные вопросам развития скаутского (детского) движения в Республике Татарстан;</w:t>
      </w:r>
    </w:p>
    <w:p w:rsidR="00DC3009" w:rsidRPr="00DC3009" w:rsidRDefault="00DC3009" w:rsidP="00DC3009">
      <w:pPr>
        <w:shd w:val="clear" w:color="auto" w:fill="FFFFFF"/>
        <w:tabs>
          <w:tab w:val="left" w:pos="1162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организует и проводит лагеря, семинары, фестивали, выставки, шествия и </w:t>
      </w:r>
      <w:proofErr w:type="gramStart"/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т.п.</w:t>
      </w:r>
      <w:proofErr w:type="gramEnd"/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для детей и молодежи Республики Татарстан,</w:t>
      </w:r>
    </w:p>
    <w:p w:rsidR="00DC3009" w:rsidRPr="00DC3009" w:rsidRDefault="00DC3009" w:rsidP="00DC3009">
      <w:pPr>
        <w:shd w:val="clear" w:color="auto" w:fill="FFFFFF"/>
        <w:tabs>
          <w:tab w:val="left" w:pos="1162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DC30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объединяет скаутов </w:t>
      </w: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Республики Татарстан.</w:t>
      </w:r>
    </w:p>
    <w:p w:rsidR="00DC3009" w:rsidRPr="00DC3009" w:rsidRDefault="00DC3009" w:rsidP="00DC3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Предметом деятельности Организации является осуществление следующих видов деятельности:</w:t>
      </w:r>
    </w:p>
    <w:p w:rsidR="00DC3009" w:rsidRPr="00DC3009" w:rsidRDefault="00DC3009" w:rsidP="00DC3009">
      <w:pPr>
        <w:shd w:val="clear" w:color="auto" w:fill="FFFFFF"/>
        <w:tabs>
          <w:tab w:val="left" w:pos="1162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осуществление издательской и внешнеэкономической деятельности, не запрещенной законодательством Российской Федерации;</w:t>
      </w:r>
    </w:p>
    <w:p w:rsidR="00DC3009" w:rsidRPr="00DC3009" w:rsidRDefault="00DC3009" w:rsidP="00DC3009">
      <w:pPr>
        <w:shd w:val="clear" w:color="auto" w:fill="FFFFFF"/>
        <w:tabs>
          <w:tab w:val="left" w:pos="192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привлечение общественного внимания к проблемам скаутского движения;</w:t>
      </w:r>
    </w:p>
    <w:p w:rsidR="00DC3009" w:rsidRPr="00DC3009" w:rsidRDefault="00DC3009" w:rsidP="00DC3009">
      <w:pPr>
        <w:shd w:val="clear" w:color="auto" w:fill="FFFFFF"/>
        <w:tabs>
          <w:tab w:val="left" w:pos="293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300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содействие в создании и укреплении кадрового корпуса организаторов </w:t>
      </w:r>
      <w:r w:rsidRPr="00DC30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скаутского (детского) движения;</w:t>
      </w:r>
    </w:p>
    <w:p w:rsidR="00DC3009" w:rsidRPr="00DC3009" w:rsidRDefault="00DC3009" w:rsidP="00DC3009">
      <w:pPr>
        <w:shd w:val="clear" w:color="auto" w:fill="FFFFFF"/>
        <w:tabs>
          <w:tab w:val="left" w:pos="211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содействие развитию детей и подростков на основе систем прогрессивного </w:t>
      </w:r>
      <w:r w:rsidRPr="00DC30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самовоспитания;</w:t>
      </w: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DC3009" w:rsidRPr="00DC3009" w:rsidRDefault="00DC3009" w:rsidP="00DC3009">
      <w:pPr>
        <w:shd w:val="clear" w:color="auto" w:fill="FFFFFF"/>
        <w:tabs>
          <w:tab w:val="left" w:pos="211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организация профильных скаутских лагерей и других форм досуга детей и подростков;</w:t>
      </w:r>
    </w:p>
    <w:p w:rsidR="00DC3009" w:rsidRPr="00DC3009" w:rsidRDefault="00DC3009" w:rsidP="00DC3009">
      <w:pPr>
        <w:shd w:val="clear" w:color="auto" w:fill="FFFFFF"/>
        <w:tabs>
          <w:tab w:val="left" w:pos="283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проведение лекций, конференций, семинаров по вопросам </w:t>
      </w:r>
      <w:r w:rsidRPr="00DC30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скаутского движения, воспитательной деятельности, добровольчества;</w:t>
      </w:r>
    </w:p>
    <w:p w:rsidR="00DC3009" w:rsidRPr="00DC3009" w:rsidRDefault="00DC3009" w:rsidP="00DC3009">
      <w:pPr>
        <w:shd w:val="clear" w:color="auto" w:fill="FFFFFF"/>
        <w:tabs>
          <w:tab w:val="left" w:pos="283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взаимодействие с государственными, общественными и коммерческими </w:t>
      </w:r>
      <w:r w:rsidRPr="00DC30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организациями в целях проведения совместных мероприятий, </w:t>
      </w: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способствующих развитию скаутинга;</w:t>
      </w:r>
    </w:p>
    <w:p w:rsidR="00DC3009" w:rsidRPr="00DC3009" w:rsidRDefault="00DC3009" w:rsidP="00DC3009">
      <w:pPr>
        <w:shd w:val="clear" w:color="auto" w:fill="FFFFFF"/>
        <w:tabs>
          <w:tab w:val="left" w:pos="403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30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сотрудничество с российскими и зарубежными юридическими и </w:t>
      </w:r>
      <w:r w:rsidRPr="00DC300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физическими лицами по вопросам, связанным с реализацией уставных </w:t>
      </w:r>
      <w:r w:rsidRPr="00DC30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целей Организации;</w:t>
      </w:r>
    </w:p>
    <w:p w:rsidR="00DC3009" w:rsidRPr="00DC3009" w:rsidRDefault="00DC3009" w:rsidP="00DC3009">
      <w:pPr>
        <w:shd w:val="clear" w:color="auto" w:fill="FFFFFF"/>
        <w:tabs>
          <w:tab w:val="left" w:pos="360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C30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координация деятельности, оказание помощи членам Организации в 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информационной, правовой и методической сферах;</w:t>
      </w:r>
    </w:p>
    <w:p w:rsidR="00DC3009" w:rsidRPr="00DC3009" w:rsidRDefault="00DC3009" w:rsidP="00DC3009">
      <w:pPr>
        <w:shd w:val="clear" w:color="auto" w:fill="FFFFFF"/>
        <w:tabs>
          <w:tab w:val="left" w:pos="245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- разработка, внедрение и участие в реализации программ по защите прав </w:t>
      </w:r>
      <w:r w:rsidRPr="00DC30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членов Организации;</w:t>
      </w:r>
    </w:p>
    <w:p w:rsidR="00DC3009" w:rsidRPr="00DC3009" w:rsidRDefault="00DC3009" w:rsidP="00DC3009">
      <w:pPr>
        <w:shd w:val="clear" w:color="auto" w:fill="FFFFFF"/>
        <w:spacing w:beforeLines="60" w:before="144"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благотворительной деятельности во исполнение целей, </w:t>
      </w:r>
      <w:r w:rsidRPr="00DC30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предусмотренных настоящим Уставом.</w:t>
      </w:r>
    </w:p>
    <w:p w:rsidR="00DC3009" w:rsidRPr="00DC3009" w:rsidRDefault="00DC3009" w:rsidP="00DC3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виды деятельности организации: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в области образования, просвещения, содействие такой деятельности;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в области добровольчества;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общественно значимых молодежных инициатив, проектов, детского и молодежного движения;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в области пропаганды здорового образа жизни, содействие такой деятельности;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в сфере патриотического воспитания граждан Российской Федерации;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DC3009" w:rsidRPr="00DC3009" w:rsidRDefault="00DC3009" w:rsidP="00DC3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Целевые группы, опыт работы с которыми имеет организация: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подростки, молодежь и студенты, семьи с детьми-школьниками, педагоги, дети-сироты и дети, оставшиеся без попечения родителей </w:t>
      </w:r>
    </w:p>
    <w:p w:rsidR="00DC3009" w:rsidRPr="00DC3009" w:rsidRDefault="00DC3009" w:rsidP="00DC3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об организации: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организации: 09.06.2017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1171690056702, ИНН: 1656099010, КПП: 165601001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организации: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420032, Казань, ул. Первого Мая, д 14 стр. 287.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Почтовый адрес: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420034, г Казань, ул. Серова, д 51/11, кв. 45.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География организации: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Татарстан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 организации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: +7 905 319-05-62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электронной почты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DC3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scout_tatarstan@mail.ru</w:t>
        </w:r>
      </w:hyperlink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Веб-сайт: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DC3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http://scout-tatarstan.ru/</w:t>
        </w:r>
      </w:hyperlink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в соц. сетях: </w:t>
      </w:r>
      <w:hyperlink r:id="rId6" w:tgtFrame="_blank" w:history="1">
        <w:r w:rsidRPr="00DC3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https://vk.com/scout_tatarstan</w:t>
        </w:r>
      </w:hyperlink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Pr="00DC3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http://@scout_tatarstan</w:t>
        </w:r>
      </w:hyperlink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Руководитель организации: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Горбунова Аида Петровна, президент, +79053190562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организации: физических лиц: 600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штатных работников: 1</w:t>
      </w:r>
    </w:p>
    <w:p w:rsidR="00DC3009" w:rsidRPr="00DC3009" w:rsidRDefault="00DC3009" w:rsidP="00DC3009">
      <w:pPr>
        <w:shd w:val="clear" w:color="auto" w:fill="FFFFFF"/>
        <w:spacing w:beforeLines="60" w:before="144"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добровольцев: 47</w:t>
      </w:r>
    </w:p>
    <w:p w:rsidR="00DC3009" w:rsidRPr="00DC3009" w:rsidRDefault="00DC3009" w:rsidP="00DC3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Структура управления организации </w:t>
      </w:r>
    </w:p>
    <w:p w:rsidR="00DC3009" w:rsidRPr="00DC3009" w:rsidRDefault="00DC3009" w:rsidP="00DC3009">
      <w:pPr>
        <w:shd w:val="clear" w:color="auto" w:fill="FFFFFF"/>
        <w:tabs>
          <w:tab w:val="left" w:pos="2467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Высшим органом Организации является Общее </w:t>
      </w:r>
      <w:r w:rsidRPr="00DC30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собрание членов (далее – Общее собрание). </w:t>
      </w: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Общее собрание собирается по мере необходимости, но не реже одного</w:t>
      </w:r>
      <w:r w:rsidRPr="00DC30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раза в 3 года. </w:t>
      </w: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Общее собрание правомочно, если в нем принимают участие </w:t>
      </w:r>
      <w:r w:rsidRPr="00DC30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более половины членов Организации. Члены уведомляются о дате, месте проведения, времени </w:t>
      </w:r>
      <w:proofErr w:type="gramStart"/>
      <w:r w:rsidRPr="00DC30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 повестке</w:t>
      </w:r>
      <w:proofErr w:type="gramEnd"/>
      <w:r w:rsidRPr="00DC30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Президентом не менее чем за 14 дней до начала Общего собрания в любой доступной форме: в том числе через СМИ или Интернет. Общее собрание вправе решить любой вопрос, возникающий в процессе деятельности Организации.</w:t>
      </w:r>
    </w:p>
    <w:p w:rsidR="00DC3009" w:rsidRPr="00DC3009" w:rsidRDefault="00DC3009" w:rsidP="00DC3009">
      <w:pPr>
        <w:shd w:val="clear" w:color="auto" w:fill="FFFFFF"/>
        <w:tabs>
          <w:tab w:val="left" w:pos="1478"/>
        </w:tabs>
        <w:spacing w:beforeLines="60" w:before="144"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Совет - постоянно действующий руководящий орган Организации.  Члены Совета Организации избираются Общим собранием </w:t>
      </w:r>
      <w:proofErr w:type="gramStart"/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 срок</w:t>
      </w:r>
      <w:proofErr w:type="gramEnd"/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три года. </w:t>
      </w:r>
      <w:r w:rsidRPr="00DC300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Общее количество </w:t>
      </w:r>
      <w:proofErr w:type="gramStart"/>
      <w:r w:rsidRPr="00DC300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членов  </w:t>
      </w:r>
      <w:r w:rsidRPr="00DC30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Совета</w:t>
      </w:r>
      <w:proofErr w:type="gramEnd"/>
      <w:r w:rsidRPr="00DC300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должно быть не менее </w:t>
      </w:r>
      <w:r w:rsidRPr="00DC30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двух человек. Заседания 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проводятся по мере необходимости, но не реже двух</w:t>
      </w:r>
      <w:r w:rsidRPr="00DC300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раз в год. Внеочередное заседание Совета может быть созвано по требованию 1/2 от состава Совета.</w:t>
      </w:r>
      <w:r w:rsidRPr="00DC30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C300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Совет правомочен, если в его работе принимает участие более </w:t>
      </w:r>
      <w:r w:rsidRPr="00DC300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1/2 от состава Совета.</w:t>
      </w:r>
      <w:r w:rsidRPr="00DC30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C300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Совет принимает решение открытым голосованием простым большинством голосов от числа лиц, участвующих в заседании Совета. Заседания Совета РСЦ в 2018 году состоялись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26.03.2018, 27</w:t>
      </w:r>
      <w:r w:rsidRPr="00DC300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08</w:t>
      </w:r>
      <w:r w:rsidRPr="00DC300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.2018, 04.11.2018. В Совет РСЦ входят 6 человек, представители городских скаутских организаций городов Казани, Набережных Челнов, Елабуги, Бугульмы.</w:t>
      </w:r>
    </w:p>
    <w:p w:rsidR="00DC3009" w:rsidRPr="00DC3009" w:rsidRDefault="00DC3009" w:rsidP="00DC3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Региональные отделения, представительства и представители:</w:t>
      </w:r>
    </w:p>
    <w:p w:rsidR="00DC3009" w:rsidRPr="00DC3009" w:rsidRDefault="00DC3009" w:rsidP="00DC3009">
      <w:pPr>
        <w:shd w:val="clear" w:color="auto" w:fill="FFFFFF"/>
        <w:spacing w:beforeLines="60" w:before="144"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РСЦ «Скауты Татарстана» входят скаутские организации четырех городов Республики Татарстан: Казани. Елабуги, Бугульмы, Набережных Челнов. На конец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C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членами организации являлись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C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в 17 скаутских отрядах и патрулях. Деятельность отрядов и патрулей осуществляется в учреждениях общего и дополнительного образования, в подростковых клубах.</w:t>
      </w:r>
    </w:p>
    <w:p w:rsidR="00DC3009" w:rsidRPr="00DC3009" w:rsidRDefault="00DC3009" w:rsidP="00DC3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реализованные проекты и программы за 201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8</w:t>
      </w: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год: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Скаутский лагерь "Белый Волк", июль, 4 смены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финансирования: 320 000,00, субсидия (грант) из регионального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родительские взносы и пожертвования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лагеря получаются, отрабатываются и закрепляются основные навыки и знания поведения человека в естественных условиях, а также опыт и знания по защите жизни и здоровья в экстремальных условиях. Работа по базовым направлениям и специальностям скаутской программы создает прогрессивный качественный рост в детской организации. Одним из важных результатов реализации программы лагеря мы считаем создание условий для организации разнообразного, насыщенного отдыха и досуга школьников в летнее время, а также для занятости и трудоустройства подростков и молодежи. Участниками лагеря в 2018 году стали 65 детей благодаря субсидии, 135 детей за счет средств организации и родительских взносов.</w:t>
      </w:r>
    </w:p>
    <w:p w:rsidR="00DC3009" w:rsidRPr="00DC3009" w:rsidRDefault="00DC3009" w:rsidP="00DC3009">
      <w:pPr>
        <w:spacing w:beforeAutospacing="1" w:after="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.6pt" o:hrstd="t" o:hrnoshade="t" o:hr="t" fillcolor="#333" stroked="f"/>
        </w:pic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Республиканский лагерь "</w:t>
      </w:r>
      <w:proofErr w:type="spellStart"/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ЭтноХаус</w:t>
      </w:r>
      <w:proofErr w:type="spellEnd"/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финансирования: 575 000,00, за счет собственных средств, частичное возмещение стоимости путевки за счет муниципальной программы профильных смен.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 школьников Республики Татарстан приняли участие в образовательной программе лагеря, было проведено 12 мастер-классов по культурным традициям народов РФ совместно с активистами Молодежной Ассамблеи народов Татарстана. По программе лагеря участники изучали быт, историю, кухню, традиции нескольких народностей России, совместно с родителями была проведена открытая благотворительная ярмарка, викторины, 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конкурсы, соревнования. О лагере вышла статья в журнале "Наш дом - Татарстан" ?3, май, 2017 (стр. 70-71), http://ru.calameo.com/read/004867575d3b93210ff1d</w:t>
      </w:r>
    </w:p>
    <w:p w:rsidR="00DC3009" w:rsidRPr="00DC3009" w:rsidRDefault="00DC3009" w:rsidP="00DC3009">
      <w:pPr>
        <w:spacing w:beforeAutospacing="1" w:after="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.6pt" o:hrstd="t" o:hrnoshade="t" o:hr="t" fillcolor="#333" stroked="f"/>
        </w:pic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"</w:t>
      </w:r>
      <w:proofErr w:type="spellStart"/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Free</w:t>
      </w:r>
      <w:proofErr w:type="spellEnd"/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being</w:t>
      </w:r>
      <w:proofErr w:type="spellEnd"/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</w:t>
      </w:r>
      <w:proofErr w:type="spellEnd"/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("Свобода быть собой")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финансирования: 150 000,00, за счет собственных средств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"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Free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Being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" была разработана Всемирной Ассоциацией Девочек-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Гайдов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Девочек-Скаутов и Международной компанией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Dove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Наша организация реализует эту программу в объединениях девочек-скаутов. В ходе реализации данного проекта девочки узнают об отношении к красоте в разных странах, повышают уровень своей самооценки, учатся видеть красоту в себе и принимать себя разными. Написанная специально для девушек возрастом 14-17 лет эта образовательная (воспитательная) программа предоставляет шанс остановиться и оглянуться на мир вокруг вас, на то, как он влияет на мнение о себе и других. Участники получают возможность обсудить и оспорить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Image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Myth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способами, развивая уверенность в собственном теле и получая удовольствие одновременно. Наконец,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Free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Being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участников присоединиться и влиять на жизнь общества. В проекте участвуют около 200 девушек 14-17 лет.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"Слет </w:t>
      </w:r>
      <w:proofErr w:type="spellStart"/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Туристят</w:t>
      </w:r>
      <w:proofErr w:type="spellEnd"/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финансирования: 40 000,00, за счет собственных средств и привлечение средств партнеров (органов молодежной политики, коммерческих структур)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РСЦ "Скауты Татарстана" является организатором ставшего уже традиционным городского туристического соревнования "Слет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Туристят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" (в Казани), посвященному Всемирному дню туризма (27 сентября). Участниками слета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стали команды школьников и семей с детьми-дошкольниками в количестве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человек. Для них были организованы соревнования с этапами по технике туризма (пешего и водного) и с этапами на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"Слет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Туристят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" включен в годовой план мероприятий Управления образования Казани.</w:t>
      </w:r>
    </w:p>
    <w:p w:rsidR="00DC3009" w:rsidRPr="00DC3009" w:rsidRDefault="00DC3009" w:rsidP="00DC3009">
      <w:pPr>
        <w:spacing w:beforeAutospacing="1" w:after="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467.75pt;height:.6pt" o:hrstd="t" o:hrnoshade="t" o:hr="t" fillcolor="#333" stroked="f"/>
        </w:pict>
      </w:r>
    </w:p>
    <w:p w:rsidR="00DC3009" w:rsidRPr="00DC3009" w:rsidRDefault="00DC3009" w:rsidP="00DC3009">
      <w:pPr>
        <w:spacing w:before="60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"Большой летний Скаутинг" </w:t>
      </w:r>
    </w:p>
    <w:p w:rsidR="00DC3009" w:rsidRPr="00DC3009" w:rsidRDefault="00DC3009" w:rsidP="00DC3009">
      <w:pPr>
        <w:spacing w:before="60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счет собственных средств, родительских взносов и привлеченных средств спонсоров и благотворителей.</w:t>
      </w:r>
    </w:p>
    <w:p w:rsidR="00DC3009" w:rsidRPr="00DC3009" w:rsidRDefault="00DC3009" w:rsidP="00DC3009">
      <w:pPr>
        <w:spacing w:before="60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Туристско-краеведческий палаточный слет для членов детских организаций города Набережные Челны, количество участников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человек. </w:t>
      </w:r>
    </w:p>
    <w:p w:rsidR="00DC3009" w:rsidRPr="00DC3009" w:rsidRDefault="00DC3009" w:rsidP="00DC3009">
      <w:pPr>
        <w:spacing w:before="60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="30" w:after="3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"Городское ориентирование"</w:t>
      </w:r>
    </w:p>
    <w:p w:rsidR="00DC3009" w:rsidRPr="00DC3009" w:rsidRDefault="00DC3009" w:rsidP="00DC3009">
      <w:pPr>
        <w:spacing w:before="30" w:after="3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Краеведческая игра по городу Елабуга, поиск контрольных пунктов, памятников истории, культуры, архитектуры. Количество участников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DC3009" w:rsidRPr="00DC3009" w:rsidRDefault="00DC3009" w:rsidP="00DC3009">
      <w:pPr>
        <w:spacing w:before="30" w:after="3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="30" w:after="3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«Большая Георгиевская игра»</w:t>
      </w:r>
    </w:p>
    <w:p w:rsidR="00DC3009" w:rsidRPr="00DC3009" w:rsidRDefault="00DC3009" w:rsidP="00DC3009">
      <w:pPr>
        <w:spacing w:before="30" w:after="3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Краеведческая подвижная </w:t>
      </w:r>
      <w:r w:rsidRPr="00DC3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элементами городского ориентирования и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командообразования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C3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Игру проводят скауты для детей и молодежи разных городов Республики Татарстан в честь Дня Памяти Святого Георгия Победоносца — небесного покровителя России и скаутов. Впервые «Большая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3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Георгиевская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3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Казани была проведена 1995 году.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БГИ была проведена в городах Елабуга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Бугульма, Набережные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Челны, 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Казань, количество волонтеров-организаторов игры – 51 человек, количество участников – 1204 человек.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Благотворительные акции совместно с БФ "Альпари" по сбору продуктовой и вещевой помощи для нуждающихся. 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акций с общим количеством скаутов-волонтеров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человека.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Туристические походы, однодневные, многодневные, степенные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однодневных,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9 степенных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категорийных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которых приняли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65 человек. Были совершены пешеходные, велосипедные, горные, конные, лыжные, водные походы. По итогам туристической практики были присвоены скаутские специальности «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Туртехник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«Велосипедист», «Матрос», «Наездник», значки «Юный путешественник» и «Юный турист России».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Волонтерские проекты 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скауты организации провели различные волонтерские проекты (развивающие и досуговые занятия, рукодельные и кулинарные мастер-классы, игровые программы, подготовку по школьным предметам) с детьми-отказниками, детьми-инвалидами, детьми, воспитывающимися в детских домах, домах-интернатах, с детьми, находящимися на длительном лечении в больницах. Проведены экологические мероприятия по очистке берегов малых рек и ручьев, расчистке родников, уборке мест отдыха и особо охраняемых природных территорий. </w:t>
      </w:r>
    </w:p>
    <w:p w:rsidR="00DC3009" w:rsidRPr="00DC3009" w:rsidRDefault="00DC3009" w:rsidP="00DC3009">
      <w:pPr>
        <w:spacing w:before="30" w:after="30" w:line="336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="60"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Форум Сельской Молодежи "Здоровое село - сильная Россия".</w:t>
      </w:r>
    </w:p>
    <w:p w:rsidR="00DC3009" w:rsidRPr="00DC3009" w:rsidRDefault="00DC3009" w:rsidP="00DC3009">
      <w:pPr>
        <w:spacing w:before="60" w:after="6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 Сельской Молодежи "Здоровое село - сильная Россия" проходит по инициативе Местной молодежной общественной организации "Полигон" и Елабужского отделения РОО "Аграрная молодежь РТ" при участии отряда "Елабужские скауты". Ранее Форум проводился за счет различных Грантов.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Министерство молодежи Республики Татарстан профинансировал Форум, который проходил на базе ДОЛ "Лесная Сказка". 100 участников, 9 команд из 8 сельских школ жили в палаточном лагере и участвовали в различных мероприятиях по итогам которых были определены победители. Команды - триумфаторы получили грамоты и кубки за 1, 2 и 3 места, а также был вручен кубок Танаевской школе за 1 место в рейтинге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туриско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-краеведческой деятельности общеобразовательных организаций г. Елабуга и сельских поселений. </w:t>
      </w:r>
    </w:p>
    <w:p w:rsidR="00DC3009" w:rsidRPr="00DC3009" w:rsidRDefault="00DC3009" w:rsidP="00DC3009">
      <w:pPr>
        <w:spacing w:before="60" w:after="6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="60" w:after="6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Экологическая экспедиция "Чистые берега" отряда «Елабужские скауты»</w:t>
      </w:r>
    </w:p>
    <w:p w:rsidR="00DC3009" w:rsidRPr="00DC3009" w:rsidRDefault="00DC3009" w:rsidP="00DC3009">
      <w:pPr>
        <w:spacing w:before="60" w:after="6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конкурса социальных проектов гранта "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Ритек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-Лукойл". ММОО "Полигон" г. Елабуга, МБУ ДО "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ЦДЮТиЭ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Юлдаш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получили грант на проведение экологической экспедиции "Чистые берега". </w:t>
      </w:r>
    </w:p>
    <w:p w:rsidR="00DC3009" w:rsidRPr="00DC3009" w:rsidRDefault="00DC3009" w:rsidP="00DC3009">
      <w:pPr>
        <w:spacing w:beforeLines="60" w:before="144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Lines="60" w:before="144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Доходы организации за 201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8</w:t>
      </w: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год:</w:t>
      </w:r>
    </w:p>
    <w:p w:rsidR="00DC3009" w:rsidRPr="00DC3009" w:rsidRDefault="00DC3009" w:rsidP="00DC3009">
      <w:pPr>
        <w:spacing w:beforeLines="60" w:before="144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Вступительные, членские и иные взносы российских граждан: </w:t>
      </w:r>
      <w:r w:rsidRPr="00DC3009">
        <w:rPr>
          <w:rFonts w:ascii="Times New Roman" w:hAnsi="Times New Roman" w:cs="Times New Roman"/>
          <w:sz w:val="24"/>
          <w:szCs w:val="24"/>
        </w:rPr>
        <w:t>680 726</w:t>
      </w:r>
    </w:p>
    <w:p w:rsidR="00DC3009" w:rsidRPr="00DC3009" w:rsidRDefault="00DC3009" w:rsidP="00DC3009">
      <w:pPr>
        <w:spacing w:beforeLines="60" w:before="144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Президентские гранты: </w:t>
      </w:r>
      <w:r w:rsidRPr="00DC3009">
        <w:rPr>
          <w:rFonts w:ascii="Times New Roman" w:hAnsi="Times New Roman" w:cs="Times New Roman"/>
          <w:sz w:val="24"/>
          <w:szCs w:val="24"/>
        </w:rPr>
        <w:t>393 513</w:t>
      </w:r>
    </w:p>
    <w:p w:rsidR="00DC3009" w:rsidRPr="00DC3009" w:rsidRDefault="00DC3009" w:rsidP="00DC3009">
      <w:pPr>
        <w:spacing w:beforeLines="60" w:before="144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полученные из бюджетов субъектов РФ: </w:t>
      </w:r>
      <w:r w:rsidRPr="00DC3009">
        <w:rPr>
          <w:rFonts w:ascii="Times New Roman" w:hAnsi="Times New Roman" w:cs="Times New Roman"/>
          <w:sz w:val="24"/>
          <w:szCs w:val="24"/>
        </w:rPr>
        <w:t>332 150</w:t>
      </w:r>
    </w:p>
    <w:p w:rsidR="00DC3009" w:rsidRPr="00DC3009" w:rsidRDefault="00DC3009" w:rsidP="00DC3009">
      <w:pPr>
        <w:spacing w:beforeLines="60" w:before="144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сумма расходов организации за предыдущий год: </w:t>
      </w:r>
      <w:r w:rsidRPr="00DC3009">
        <w:rPr>
          <w:rFonts w:ascii="Times New Roman" w:hAnsi="Times New Roman" w:cs="Times New Roman"/>
          <w:sz w:val="24"/>
          <w:szCs w:val="24"/>
        </w:rPr>
        <w:t>1 135 360,00</w:t>
      </w:r>
    </w:p>
    <w:p w:rsidR="00DC3009" w:rsidRPr="00DC3009" w:rsidRDefault="00DC3009" w:rsidP="00DC3009">
      <w:pPr>
        <w:spacing w:beforeLines="60" w:before="144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парнерская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программ и проектов: 2 450 560</w:t>
      </w:r>
    </w:p>
    <w:p w:rsidR="00DC3009" w:rsidRPr="00DC3009" w:rsidRDefault="00DC3009" w:rsidP="00DC3009">
      <w:pPr>
        <w:spacing w:beforeLines="60" w:before="144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</w:t>
      </w:r>
      <w:proofErr w:type="spellStart"/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благополучателей</w:t>
      </w:r>
      <w:proofErr w:type="spellEnd"/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</w:t>
      </w: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C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9">
        <w:rPr>
          <w:rFonts w:ascii="Times New Roman" w:hAnsi="Times New Roman" w:cs="Times New Roman"/>
          <w:sz w:val="24"/>
          <w:szCs w:val="24"/>
        </w:rPr>
        <w:t>3387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bookmarkStart w:id="0" w:name="_GoBack"/>
      <w:bookmarkEnd w:id="0"/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Имеющиеся в распоряжении организации материально-технические и информационные ресурсы: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Штаб-квартира организации в городе </w:t>
      </w:r>
      <w:proofErr w:type="gram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Казани,  48</w:t>
      </w:r>
      <w:proofErr w:type="gram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., безвозмездное пользование.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 для хранения оборудования, снаряжения и инвентаря в г. Казани, 36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., безвозмездное пользование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сборов и занятий скаутскими отрядами помещения детских образовательных учреждений: в г. Казань ЦВР Авиастроительного, Кировского, Советского районов, лицей 35, школа 33, лицей 177, гимназия 9, школа 167, в г. Елабуга помещение в здании центра детского туризма и экскурсий «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Юлдаш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г. Набережные Челны в помещении школы 15, АНОДО АИТТ «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Техноград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семейной клиники «ТАНАР», в г. Бугульма в помещении  - 11 кабинетов, площадь 36-71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; фактическое предоставление.</w:t>
      </w:r>
    </w:p>
    <w:p w:rsidR="00DC3009" w:rsidRPr="00DC3009" w:rsidRDefault="00DC3009" w:rsidP="00DC3009">
      <w:pPr>
        <w:spacing w:beforeLines="60" w:before="144" w:after="3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Оборудование:</w:t>
      </w:r>
    </w:p>
    <w:p w:rsidR="00DC3009" w:rsidRPr="00DC3009" w:rsidRDefault="00DC3009" w:rsidP="00DC3009">
      <w:pPr>
        <w:spacing w:beforeLines="60" w:before="144" w:after="3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C300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 (ноутбук - 1 шт., компьютер - 2 шт.), оргтехника (МФУ - 2 шт.), </w:t>
      </w:r>
    </w:p>
    <w:p w:rsidR="00DC3009" w:rsidRPr="00DC3009" w:rsidRDefault="00DC3009" w:rsidP="00DC3009">
      <w:pPr>
        <w:spacing w:beforeLines="60" w:before="144" w:after="3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C300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мебель (шкафы книжные, платяные, стеллажи - 5 шт.) </w:t>
      </w:r>
    </w:p>
    <w:p w:rsidR="00DC3009" w:rsidRPr="00DC3009" w:rsidRDefault="00DC3009" w:rsidP="00DC3009">
      <w:pPr>
        <w:spacing w:beforeLines="60" w:before="144" w:after="3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C300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звуковое и мультимедиа оборудование (проектор -2 шт., микрофоны - 2 шт., колонки - 2 шт., экран - 1 шт.) </w:t>
      </w:r>
    </w:p>
    <w:p w:rsidR="00DC3009" w:rsidRPr="00DC3009" w:rsidRDefault="00DC3009" w:rsidP="00DC3009">
      <w:pPr>
        <w:spacing w:beforeLines="60" w:before="144" w:after="3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C300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туристическое снаряжение (палатки - 40 шт., катамараны - 5 шт., спас\жилеты - 42 шт., каски - 26 шт. и </w:t>
      </w:r>
      <w:proofErr w:type="gram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  <w:proofErr w:type="gram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C3009" w:rsidRPr="00DC3009" w:rsidRDefault="00DC3009" w:rsidP="00DC3009">
      <w:pPr>
        <w:spacing w:beforeLines="60" w:before="144" w:after="3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C300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кухонное и костровое оборудование - 10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009" w:rsidRPr="00DC3009" w:rsidRDefault="00DC3009" w:rsidP="00DC3009">
      <w:pPr>
        <w:spacing w:beforeLines="60" w:before="144" w:after="3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C300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gram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электро-инструменты</w:t>
      </w:r>
      <w:proofErr w:type="gram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(генератор - 2 шт., бензопилы - 2 шт., насос для воды - 1 шт. и т.п.) </w:t>
      </w:r>
    </w:p>
    <w:p w:rsidR="00DC3009" w:rsidRPr="00DC3009" w:rsidRDefault="00DC3009" w:rsidP="00DC3009">
      <w:pPr>
        <w:spacing w:beforeLines="60" w:before="144" w:after="3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C300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рекламный и промо- инвентарь (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банеры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РСЦ - 10 шт., флаги - 10 шт., листовки, буклеты - 2000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DC3009" w:rsidRPr="00DC3009" w:rsidRDefault="00DC3009" w:rsidP="00DC3009">
      <w:pPr>
        <w:spacing w:beforeLines="60" w:before="144" w:after="3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DC300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для спортивных игр (мячи, сетки, конусы), командных тренингов, туристических соревнований (веревки - 3000 м, карабины - 80 шт.,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жумары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- 12 шт., восьмерки - 12 шт.) скалолазания (страховочные системы - 80 шт.), лучного и пневматического стрельбища (луки 8 шт., винтовки - 6 шт.).</w:t>
      </w:r>
    </w:p>
    <w:p w:rsidR="00DC3009" w:rsidRPr="00DC3009" w:rsidRDefault="00DC3009" w:rsidP="00DC3009">
      <w:pPr>
        <w:spacing w:beforeLines="60" w:before="144" w:after="20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009" w:rsidRPr="00DC3009" w:rsidRDefault="00DC3009" w:rsidP="00DC3009">
      <w:pPr>
        <w:spacing w:beforeLines="60" w:before="144" w:after="20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подготовлен Президентом РСЦ Горбуновой </w:t>
      </w:r>
      <w:proofErr w:type="spellStart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Аидой</w:t>
      </w:r>
      <w:proofErr w:type="spellEnd"/>
      <w:r w:rsidRPr="00DC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Петровной, +79053190562</w:t>
      </w:r>
    </w:p>
    <w:p w:rsidR="00B75EE9" w:rsidRDefault="00B75EE9"/>
    <w:sectPr w:rsidR="00B7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09"/>
    <w:rsid w:val="00187537"/>
    <w:rsid w:val="00B75EE9"/>
    <w:rsid w:val="00D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EBD3"/>
  <w15:chartTrackingRefBased/>
  <w15:docId w15:val="{803B28D6-8AC0-44E2-9F23-66A1E394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DC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0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6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4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out_tatarst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cout_tatarstan" TargetMode="External"/><Relationship Id="rId5" Type="http://schemas.openxmlformats.org/officeDocument/2006/relationships/hyperlink" Target="http://scout-tatarstan.ru/" TargetMode="External"/><Relationship Id="rId4" Type="http://schemas.openxmlformats.org/officeDocument/2006/relationships/hyperlink" Target="mailto:scout_tatarstan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Горбунова</dc:creator>
  <cp:keywords/>
  <dc:description/>
  <cp:lastModifiedBy>Аида Горбунова</cp:lastModifiedBy>
  <cp:revision>1</cp:revision>
  <dcterms:created xsi:type="dcterms:W3CDTF">2019-04-18T08:47:00Z</dcterms:created>
  <dcterms:modified xsi:type="dcterms:W3CDTF">2019-04-18T08:58:00Z</dcterms:modified>
</cp:coreProperties>
</file>